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2D720E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2D720E" w:rsidRDefault="00163C84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2D720E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 xml:space="preserve">Измерение </w:t>
            </w:r>
            <w:r w:rsidR="00FC7BD3" w:rsidRPr="002D720E">
              <w:rPr>
                <w:rFonts w:ascii="Times New Roman" w:hAnsi="Times New Roman"/>
                <w:b/>
                <w:sz w:val="20"/>
              </w:rPr>
              <w:t>расхода</w:t>
            </w:r>
            <w:r w:rsidR="00EE58DF" w:rsidRPr="002D720E">
              <w:rPr>
                <w:rFonts w:ascii="Times New Roman" w:hAnsi="Times New Roman"/>
                <w:b/>
                <w:sz w:val="20"/>
              </w:rPr>
              <w:t xml:space="preserve"> воздуха методом перепада давления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4C4B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2D720E" w:rsidRDefault="002A711F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 xml:space="preserve">FT300, </w:t>
            </w:r>
            <w:r w:rsidR="00FC7BD3" w:rsidRPr="002D720E">
              <w:rPr>
                <w:rFonts w:ascii="Times New Roman" w:hAnsi="Times New Roman"/>
                <w:b/>
                <w:sz w:val="20"/>
                <w:lang w:val="en-US"/>
              </w:rPr>
              <w:t>FT</w:t>
            </w:r>
            <w:r w:rsidR="00DD0DDE" w:rsidRPr="002D720E">
              <w:rPr>
                <w:rFonts w:ascii="Times New Roman" w:hAnsi="Times New Roman"/>
                <w:b/>
                <w:sz w:val="20"/>
              </w:rPr>
              <w:t>30</w:t>
            </w:r>
            <w:r w:rsidR="00EE58DF" w:rsidRPr="002D720E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Место установки массового преобразователя расхода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На надземном участке трубопровода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Сохранение работоспособности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EE58D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Тип присоединения </w:t>
            </w:r>
            <w:r w:rsidR="00EE58DF">
              <w:rPr>
                <w:rFonts w:ascii="Times New Roman" w:hAnsi="Times New Roman"/>
                <w:sz w:val="20"/>
              </w:rPr>
              <w:t>сужающего устройства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EE58D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фланцевый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Поставка ответных фланцев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Максимальное рабочее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EE58DF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Кгс/см2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BE37A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См. Таблица параметров измеряемой среды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Минимальное рабочее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EE58DF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Кгс/см2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BE37A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См. Таблица параметров измеряемой среды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7BD3">
              <w:rPr>
                <w:rFonts w:ascii="Times New Roman" w:hAnsi="Times New Roman"/>
                <w:sz w:val="20"/>
              </w:rPr>
              <w:t>Первичный преобразователь: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EE58D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Датчик перепада давления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Материал первичного преобразователя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Определяется поставщиком-изготовителем в соответствии с материалом присоединяемого трубопровода, характеристиками измеряемой среды, климатическим исполнением</w:t>
            </w:r>
          </w:p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163C84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-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163C84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П-III по ПУЭ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805BA9" w:rsidRDefault="00AF417F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Вязкость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805BA9" w:rsidRDefault="00EE58DF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BE37A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См. Таблица параметров измеряемой среды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УХЛ</w:t>
            </w:r>
            <w:r w:rsidRPr="002D720E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1</w:t>
            </w:r>
          </w:p>
        </w:tc>
      </w:tr>
      <w:tr w:rsidR="00FC7BD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Температура окружающего воздуха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pacing w:val="10"/>
                <w:sz w:val="20"/>
                <w:szCs w:val="20"/>
              </w:rPr>
              <w:sym w:font="Symbol" w:char="F0B0"/>
            </w:r>
            <w:r w:rsidRPr="00805BA9">
              <w:rPr>
                <w:rFonts w:ascii="Times New Roman" w:hAnsi="Times New Roman"/>
                <w:spacing w:val="10"/>
                <w:sz w:val="20"/>
                <w:szCs w:val="20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FC7BD3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 xml:space="preserve">От </w:t>
            </w:r>
            <w:r w:rsidR="00204F75" w:rsidRPr="002D720E">
              <w:rPr>
                <w:rFonts w:ascii="Times New Roman" w:hAnsi="Times New Roman"/>
                <w:b/>
                <w:sz w:val="20"/>
              </w:rPr>
              <w:t xml:space="preserve">минус </w:t>
            </w:r>
            <w:r w:rsidR="00AF417F" w:rsidRPr="002D720E">
              <w:rPr>
                <w:rFonts w:ascii="Times New Roman" w:hAnsi="Times New Roman"/>
                <w:b/>
                <w:sz w:val="20"/>
              </w:rPr>
              <w:t>4</w:t>
            </w:r>
            <w:r w:rsidR="00EE58DF" w:rsidRPr="002D720E">
              <w:rPr>
                <w:rFonts w:ascii="Times New Roman" w:hAnsi="Times New Roman"/>
                <w:b/>
                <w:sz w:val="20"/>
              </w:rPr>
              <w:t>0</w:t>
            </w:r>
            <w:r w:rsidR="00204F75" w:rsidRPr="002D720E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2D720E">
              <w:rPr>
                <w:rFonts w:ascii="Times New Roman" w:hAnsi="Times New Roman"/>
                <w:b/>
                <w:sz w:val="20"/>
              </w:rPr>
              <w:t>до +</w:t>
            </w:r>
            <w:r w:rsidR="00EE58DF" w:rsidRPr="002D720E">
              <w:rPr>
                <w:rFonts w:ascii="Times New Roman" w:hAnsi="Times New Roman"/>
                <w:b/>
                <w:sz w:val="20"/>
              </w:rPr>
              <w:t>40</w:t>
            </w:r>
          </w:p>
        </w:tc>
      </w:tr>
      <w:tr w:rsidR="00FC7BD3" w:rsidRPr="00E25C0E" w:rsidTr="00B537F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7BD3" w:rsidRPr="00E25C0E" w:rsidRDefault="00FC7BD3" w:rsidP="00FC7BD3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FC7BD3" w:rsidRPr="00E25C0E" w:rsidRDefault="00FC7BD3" w:rsidP="00FC7BD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Исполнение </w:t>
            </w:r>
            <w:r w:rsidRPr="00805BA9">
              <w:rPr>
                <w:rFonts w:ascii="Times New Roman" w:hAnsi="Times New Roman"/>
                <w:sz w:val="20"/>
                <w:lang w:val="en-US"/>
              </w:rPr>
              <w:t>взрывозащищ</w:t>
            </w:r>
            <w:r w:rsidRPr="00805BA9">
              <w:rPr>
                <w:rFonts w:ascii="Times New Roman" w:hAnsi="Times New Roman"/>
                <w:sz w:val="20"/>
              </w:rPr>
              <w:t>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7BD3" w:rsidRPr="00E25C0E" w:rsidRDefault="00FC7BD3" w:rsidP="00FC7BD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7BD3" w:rsidRPr="002D720E" w:rsidRDefault="00AF417F" w:rsidP="00FC7BD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6400E9" w:rsidRPr="00E25C0E" w:rsidTr="004F467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0E9" w:rsidRPr="002049C2" w:rsidRDefault="006400E9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6400E9" w:rsidRPr="002049C2" w:rsidRDefault="006400E9" w:rsidP="00EE58D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2049C2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0E9" w:rsidRPr="002049C2" w:rsidRDefault="006400E9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pacing w:val="10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00E9" w:rsidRPr="002049C2" w:rsidRDefault="002049C2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049C2">
              <w:rPr>
                <w:rFonts w:ascii="Times New Roman" w:hAnsi="Times New Roman"/>
                <w:b/>
                <w:sz w:val="20"/>
              </w:rPr>
              <w:t>воздух</w:t>
            </w:r>
          </w:p>
        </w:tc>
      </w:tr>
      <w:tr w:rsidR="00AF417F" w:rsidRPr="00E25C0E" w:rsidTr="004F467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805BA9" w:rsidRDefault="00AF417F" w:rsidP="00EE58D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 xml:space="preserve">Рабочая температура измеряемой </w:t>
            </w:r>
            <w:r w:rsidR="00EE58DF">
              <w:rPr>
                <w:rFonts w:ascii="Times New Roman" w:hAnsi="Times New Roman"/>
                <w:sz w:val="20"/>
              </w:rPr>
              <w:t>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805BA9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BA9">
              <w:rPr>
                <w:rFonts w:ascii="Times New Roman" w:hAnsi="Times New Roman"/>
                <w:spacing w:val="10"/>
                <w:sz w:val="20"/>
                <w:szCs w:val="20"/>
              </w:rPr>
              <w:sym w:font="Symbol" w:char="F0B0"/>
            </w:r>
            <w:r w:rsidRPr="00805BA9">
              <w:rPr>
                <w:rFonts w:ascii="Times New Roman" w:hAnsi="Times New Roman"/>
                <w:spacing w:val="10"/>
                <w:sz w:val="20"/>
                <w:szCs w:val="20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2049C2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  <w:r w:rsidR="00BE37AF" w:rsidRPr="002D720E">
              <w:rPr>
                <w:rFonts w:ascii="Times New Roman" w:hAnsi="Times New Roman"/>
                <w:b/>
                <w:sz w:val="20"/>
              </w:rPr>
              <w:t>м. Таблица параметров измеряемой среды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Уровень взрывозащиты в соответствии с ГОСТ IEC 60079-14-2013,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AF417F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417F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Подключение к вторичному измерительному преобразователю с использованием искробезопасной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AF417F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417F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sz w:val="20"/>
              </w:rPr>
              <w:t>Степень защиты от влаги и пыли 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AF417F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417F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AF417F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417F">
              <w:rPr>
                <w:rFonts w:ascii="Times New Roman" w:hAnsi="Times New Roman"/>
                <w:b/>
                <w:sz w:val="20"/>
              </w:rPr>
              <w:t>Вторичный измерительный преобразователь: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AF417F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Место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На стойке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-</w:t>
            </w:r>
            <w:r w:rsidRPr="002D720E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П-III по ПУЭ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Уровень взрывозащиты в соответствии с ГОСТ IEC 60079-14-2013,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Вид взрывозащиты в соответствии с ГОСТ IEC 60079-14-2013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2D720E">
              <w:rPr>
                <w:rFonts w:ascii="Times New Roman" w:hAnsi="Times New Roman"/>
                <w:b/>
                <w:sz w:val="20"/>
                <w:lang w:val="en-US"/>
              </w:rPr>
              <w:t>-</w:t>
            </w:r>
          </w:p>
        </w:tc>
      </w:tr>
      <w:tr w:rsidR="00AF417F" w:rsidRPr="00E25C0E" w:rsidTr="00B537FC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Подключение по искробезопасной электрической цепи выходных сигналов (к внешней системе)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9D3E5F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3E5F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УХЛ 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жидкокристаллического дисплея с возможностью местного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EE58D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Калибровка шкалы / поверка / диапазон измерения расхода (см. примечание 1,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EE58D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М3</w:t>
            </w:r>
            <w:r w:rsidR="00AF417F" w:rsidRPr="00805BA9">
              <w:rPr>
                <w:rFonts w:ascii="Times New Roman" w:hAnsi="Times New Roman"/>
                <w:sz w:val="20"/>
                <w:szCs w:val="20"/>
                <w:lang w:val="en-US"/>
              </w:rPr>
              <w:t>/ч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Нет/Да/500-3800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805BA9" w:rsidRDefault="00AF417F" w:rsidP="00AF417F">
            <w:pPr>
              <w:pStyle w:val="af2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Выходной сигнал:</w:t>
            </w:r>
          </w:p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Частотный (число-импульсный) / аналоговый / интерфейсный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  <w:r w:rsidR="00AF417F" w:rsidRPr="002D720E">
              <w:rPr>
                <w:rFonts w:ascii="Times New Roman" w:hAnsi="Times New Roman"/>
                <w:b/>
                <w:sz w:val="20"/>
              </w:rPr>
              <w:t xml:space="preserve"> / 4-20 мА / </w:t>
            </w: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Количество аналоговых активных изолированных выходов (4-20 мА),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Схема электрического подключения аналогового выхода (4-20 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2-х проводная, активный сигнал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Назначение аналоговых выходов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Объемный расход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Напряжение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=24 В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Минус 20…+15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Потребляемая мощность,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ВА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100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Габаритные размеры, В×Ш×Г, не более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  <w:lang w:val="en-US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Определяется поставщиком-изготовителем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внешней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Степень защиты от влаги и пыли 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Наличие кабельных вводов для подключения внешних кабелей 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805BA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EE58D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 xml:space="preserve">Не менее </w:t>
            </w:r>
            <w:r w:rsidR="00EE58DF" w:rsidRPr="002D720E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Типы кабельных вводов для подключения внешних кабелей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Под металлорукав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Заземление брони внешнего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EE58D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 xml:space="preserve">Наличие УЗИП </w:t>
            </w:r>
            <w:r w:rsidRPr="00805BA9">
              <w:rPr>
                <w:rFonts w:ascii="Times New Roman" w:hAnsi="Times New Roman"/>
                <w:sz w:val="20"/>
                <w:lang w:val="en-US"/>
              </w:rPr>
              <w:t>III</w:t>
            </w:r>
            <w:r w:rsidRPr="00805BA9">
              <w:rPr>
                <w:rFonts w:ascii="Times New Roman" w:hAnsi="Times New Roman"/>
                <w:sz w:val="20"/>
              </w:rPr>
              <w:t xml:space="preserve"> класса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Да, для внешних цепей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b/>
                <w:sz w:val="20"/>
              </w:rPr>
              <w:t>Требования к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формуляра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Наличие инструкции / руководства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инструкции / руководства по монтажу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D0DD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DDE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D0DD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DDE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D0DD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DDE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методики поверки/калибровки в лабораторных условиях (на стенде)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D0DD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DDE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DD0DD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D0DDE">
              <w:rPr>
                <w:rFonts w:ascii="Times New Roman" w:hAnsi="Times New Roman"/>
                <w:sz w:val="20"/>
              </w:rPr>
              <w:t>Наличие методики поверки на месте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DD0DD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DDE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Шеф-монтаж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05BA9">
              <w:rPr>
                <w:rFonts w:ascii="Times New Roman" w:hAnsi="Times New Roman"/>
                <w:sz w:val="20"/>
              </w:rPr>
              <w:t>Пусконаладка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5BA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AF417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F417F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F417F" w:rsidRPr="00E25C0E" w:rsidRDefault="00AF417F" w:rsidP="00AF417F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требования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17F" w:rsidRPr="00E25C0E" w:rsidRDefault="00AF417F" w:rsidP="00AF417F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417F" w:rsidRPr="002D720E" w:rsidRDefault="00BE37AF" w:rsidP="00AF417F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D720E">
              <w:rPr>
                <w:rFonts w:ascii="Times New Roman" w:hAnsi="Times New Roman"/>
                <w:b/>
                <w:sz w:val="20"/>
              </w:rPr>
              <w:t>Поставка с сужающим устройством.</w:t>
            </w:r>
          </w:p>
        </w:tc>
      </w:tr>
    </w:tbl>
    <w:p w:rsidR="005A6D93" w:rsidRPr="007B244A" w:rsidRDefault="005A6D93" w:rsidP="002F76DF">
      <w:pPr>
        <w:pStyle w:val="afc"/>
        <w:spacing w:line="340" w:lineRule="exact"/>
        <w:ind w:left="1854" w:firstLine="0"/>
        <w:rPr>
          <w:rFonts w:ascii="Times New Roman" w:hAnsi="Times New Roman"/>
          <w:szCs w:val="24"/>
        </w:rPr>
      </w:pPr>
    </w:p>
    <w:p w:rsidR="009169B6" w:rsidRDefault="007B244A" w:rsidP="002F76DF">
      <w:pPr>
        <w:pStyle w:val="afc"/>
        <w:spacing w:line="340" w:lineRule="exact"/>
        <w:ind w:left="1854" w:firstLine="0"/>
        <w:rPr>
          <w:rFonts w:ascii="Times New Roman" w:hAnsi="Times New Roman"/>
          <w:b/>
          <w:szCs w:val="24"/>
        </w:rPr>
      </w:pPr>
      <w:r w:rsidRPr="007B244A">
        <w:rPr>
          <w:rFonts w:ascii="Times New Roman" w:hAnsi="Times New Roman"/>
          <w:b/>
          <w:szCs w:val="24"/>
        </w:rPr>
        <w:t>ТАБЛИЦА ПАРАМЕТРОВ ИЗМЕРЯЕМОЙ СРЕДЫ</w:t>
      </w:r>
    </w:p>
    <w:p w:rsidR="007B244A" w:rsidRPr="007B244A" w:rsidRDefault="007B244A" w:rsidP="002F76DF">
      <w:pPr>
        <w:pStyle w:val="afc"/>
        <w:spacing w:line="340" w:lineRule="exact"/>
        <w:ind w:left="1854" w:firstLine="0"/>
        <w:rPr>
          <w:rFonts w:ascii="Times New Roman" w:hAnsi="Times New Roman"/>
          <w:b/>
          <w:szCs w:val="24"/>
        </w:rPr>
      </w:pPr>
    </w:p>
    <w:tbl>
      <w:tblPr>
        <w:tblW w:w="0" w:type="auto"/>
        <w:jc w:val="center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5"/>
        <w:gridCol w:w="1798"/>
        <w:gridCol w:w="1768"/>
        <w:gridCol w:w="1599"/>
        <w:gridCol w:w="1036"/>
        <w:gridCol w:w="1102"/>
      </w:tblGrid>
      <w:tr w:rsidR="00BE37AF" w:rsidRPr="007B244A" w:rsidTr="00CD72C3">
        <w:trPr>
          <w:jc w:val="center"/>
        </w:trPr>
        <w:tc>
          <w:tcPr>
            <w:tcW w:w="1175" w:type="dxa"/>
            <w:shd w:val="clear" w:color="auto" w:fill="auto"/>
            <w:vAlign w:val="center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t>t</w:t>
            </w:r>
            <w:r w:rsidRPr="007B244A">
              <w:rPr>
                <w:vertAlign w:val="subscript"/>
                <w:lang w:val="ru-RU"/>
              </w:rPr>
              <w:t>раб</w:t>
            </w:r>
            <w:r w:rsidRPr="007B244A">
              <w:rPr>
                <w:lang w:val="ru-RU"/>
              </w:rPr>
              <w:t>,</w:t>
            </w:r>
            <w:r w:rsidRPr="007B244A">
              <w:t xml:space="preserve"> </w:t>
            </w:r>
            <w:r w:rsidRPr="007B244A">
              <w:rPr>
                <w:lang w:val="ru-RU"/>
              </w:rPr>
              <w:sym w:font="Symbol" w:char="F0B0"/>
            </w:r>
            <w:r w:rsidRPr="007B244A">
              <w:rPr>
                <w:lang w:val="ru-RU"/>
              </w:rPr>
              <w:t>C</w:t>
            </w:r>
          </w:p>
        </w:tc>
        <w:tc>
          <w:tcPr>
            <w:tcW w:w="1753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Р</w:t>
            </w:r>
            <w:r w:rsidRPr="007B244A">
              <w:rPr>
                <w:vertAlign w:val="subscript"/>
                <w:lang w:val="ru-RU"/>
              </w:rPr>
              <w:t>раб</w:t>
            </w:r>
            <w:r w:rsidRPr="007B244A">
              <w:rPr>
                <w:lang w:val="ru-RU"/>
              </w:rPr>
              <w:t xml:space="preserve">, </w:t>
            </w:r>
            <w:r w:rsidRPr="007B244A">
              <w:rPr>
                <w:lang w:val="ru-RU"/>
              </w:rPr>
              <w:br/>
              <w:t>кгс/см</w:t>
            </w:r>
            <w:r w:rsidRPr="007B244A">
              <w:rPr>
                <w:vertAlign w:val="superscript"/>
                <w:lang w:val="ru-RU"/>
              </w:rPr>
              <w:t>2</w:t>
            </w:r>
            <w:r w:rsidRPr="007B244A">
              <w:t>_</w:t>
            </w:r>
            <w:r w:rsidRPr="007B244A">
              <w:rPr>
                <w:lang w:val="ru-RU"/>
              </w:rPr>
              <w:t>(изб.)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 xml:space="preserve">Плотность, </w:t>
            </w:r>
            <w:r w:rsidRPr="007B244A">
              <w:rPr>
                <w:lang w:val="ru-RU"/>
              </w:rPr>
              <w:br/>
              <w:t>кг/м</w:t>
            </w:r>
            <w:r w:rsidRPr="007B244A">
              <w:rPr>
                <w:vertAlign w:val="superscript"/>
                <w:lang w:val="ru-RU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 xml:space="preserve">Вязкость, </w:t>
            </w:r>
            <w:r w:rsidRPr="007B244A">
              <w:br/>
            </w:r>
            <w:r w:rsidRPr="007B244A">
              <w:rPr>
                <w:lang w:val="ru-RU"/>
              </w:rPr>
              <w:t>сП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t>C</w:t>
            </w:r>
            <w:r w:rsidRPr="007B244A">
              <w:rPr>
                <w:vertAlign w:val="subscript"/>
              </w:rPr>
              <w:t>p</w:t>
            </w:r>
            <w:r w:rsidRPr="007B244A">
              <w:rPr>
                <w:lang w:val="ru-RU"/>
              </w:rPr>
              <w:t>/</w:t>
            </w:r>
            <w:r w:rsidRPr="007B244A">
              <w:t>C</w:t>
            </w:r>
            <w:r w:rsidRPr="007B244A">
              <w:rPr>
                <w:vertAlign w:val="subscript"/>
              </w:rPr>
              <w:t>v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t>Z</w:t>
            </w:r>
          </w:p>
        </w:tc>
      </w:tr>
      <w:tr w:rsidR="00BE37AF" w:rsidRPr="007B244A" w:rsidTr="00CD72C3">
        <w:trPr>
          <w:jc w:val="center"/>
        </w:trPr>
        <w:tc>
          <w:tcPr>
            <w:tcW w:w="1175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-31</w:t>
            </w:r>
          </w:p>
        </w:tc>
        <w:tc>
          <w:tcPr>
            <w:tcW w:w="1753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7,5</w:t>
            </w:r>
          </w:p>
        </w:tc>
        <w:tc>
          <w:tcPr>
            <w:tcW w:w="1768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12,51</w:t>
            </w:r>
          </w:p>
        </w:tc>
        <w:tc>
          <w:tcPr>
            <w:tcW w:w="1599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0,0161</w:t>
            </w:r>
          </w:p>
        </w:tc>
        <w:tc>
          <w:tcPr>
            <w:tcW w:w="1036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t>1</w:t>
            </w:r>
            <w:r w:rsidRPr="007B244A">
              <w:rPr>
                <w:lang w:val="ru-RU"/>
              </w:rPr>
              <w:t>,367</w:t>
            </w:r>
          </w:p>
        </w:tc>
        <w:tc>
          <w:tcPr>
            <w:tcW w:w="1102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0,988</w:t>
            </w:r>
          </w:p>
        </w:tc>
      </w:tr>
      <w:tr w:rsidR="00BE37AF" w:rsidRPr="007B244A" w:rsidTr="00CD72C3">
        <w:trPr>
          <w:jc w:val="center"/>
        </w:trPr>
        <w:tc>
          <w:tcPr>
            <w:tcW w:w="1175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-31</w:t>
            </w:r>
          </w:p>
        </w:tc>
        <w:tc>
          <w:tcPr>
            <w:tcW w:w="1753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2,5</w:t>
            </w:r>
          </w:p>
        </w:tc>
        <w:tc>
          <w:tcPr>
            <w:tcW w:w="1768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5,14</w:t>
            </w:r>
          </w:p>
        </w:tc>
        <w:tc>
          <w:tcPr>
            <w:tcW w:w="1599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0,0160</w:t>
            </w:r>
          </w:p>
        </w:tc>
        <w:tc>
          <w:tcPr>
            <w:tcW w:w="1036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t>1</w:t>
            </w:r>
            <w:r w:rsidRPr="007B244A">
              <w:rPr>
                <w:lang w:val="ru-RU"/>
              </w:rPr>
              <w:t>,351</w:t>
            </w:r>
          </w:p>
        </w:tc>
        <w:tc>
          <w:tcPr>
            <w:tcW w:w="1102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</w:pPr>
            <w:r w:rsidRPr="007B244A">
              <w:rPr>
                <w:lang w:val="ru-RU"/>
              </w:rPr>
              <w:t>0,995</w:t>
            </w:r>
          </w:p>
        </w:tc>
      </w:tr>
      <w:tr w:rsidR="00BE37AF" w:rsidRPr="007B244A" w:rsidTr="00CD72C3">
        <w:trPr>
          <w:jc w:val="center"/>
        </w:trPr>
        <w:tc>
          <w:tcPr>
            <w:tcW w:w="1175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48</w:t>
            </w:r>
          </w:p>
        </w:tc>
        <w:tc>
          <w:tcPr>
            <w:tcW w:w="1753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5,5</w:t>
            </w:r>
          </w:p>
        </w:tc>
        <w:tc>
          <w:tcPr>
            <w:tcW w:w="1768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7,02</w:t>
            </w:r>
          </w:p>
        </w:tc>
        <w:tc>
          <w:tcPr>
            <w:tcW w:w="1599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0,0197</w:t>
            </w:r>
          </w:p>
        </w:tc>
        <w:tc>
          <w:tcPr>
            <w:tcW w:w="1036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1,370</w:t>
            </w:r>
          </w:p>
        </w:tc>
        <w:tc>
          <w:tcPr>
            <w:tcW w:w="1102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0,997</w:t>
            </w:r>
          </w:p>
        </w:tc>
      </w:tr>
      <w:tr w:rsidR="00BE37AF" w:rsidRPr="007B244A" w:rsidTr="00CD72C3">
        <w:trPr>
          <w:jc w:val="center"/>
        </w:trPr>
        <w:tc>
          <w:tcPr>
            <w:tcW w:w="1175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48</w:t>
            </w:r>
          </w:p>
        </w:tc>
        <w:tc>
          <w:tcPr>
            <w:tcW w:w="1753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2,5</w:t>
            </w:r>
          </w:p>
        </w:tc>
        <w:tc>
          <w:tcPr>
            <w:tcW w:w="1768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3,74</w:t>
            </w:r>
          </w:p>
        </w:tc>
        <w:tc>
          <w:tcPr>
            <w:tcW w:w="1599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0,0195</w:t>
            </w:r>
          </w:p>
        </w:tc>
        <w:tc>
          <w:tcPr>
            <w:tcW w:w="1036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1,382</w:t>
            </w:r>
          </w:p>
        </w:tc>
        <w:tc>
          <w:tcPr>
            <w:tcW w:w="1102" w:type="dxa"/>
            <w:shd w:val="clear" w:color="auto" w:fill="auto"/>
          </w:tcPr>
          <w:p w:rsidR="00BE37AF" w:rsidRPr="007B244A" w:rsidRDefault="00BE37AF" w:rsidP="00CD72C3">
            <w:pPr>
              <w:pStyle w:val="aff0"/>
              <w:ind w:left="0" w:right="170" w:firstLine="0"/>
              <w:jc w:val="center"/>
              <w:rPr>
                <w:lang w:val="ru-RU"/>
              </w:rPr>
            </w:pPr>
            <w:r w:rsidRPr="007B244A">
              <w:rPr>
                <w:lang w:val="ru-RU"/>
              </w:rPr>
              <w:t>0,997</w:t>
            </w:r>
          </w:p>
        </w:tc>
      </w:tr>
    </w:tbl>
    <w:p w:rsidR="009169B6" w:rsidRPr="007B244A" w:rsidRDefault="009169B6" w:rsidP="002F76DF">
      <w:pPr>
        <w:pStyle w:val="afc"/>
        <w:spacing w:line="340" w:lineRule="exact"/>
        <w:ind w:left="1854" w:firstLine="0"/>
        <w:rPr>
          <w:rFonts w:ascii="Times New Roman" w:hAnsi="Times New Roman"/>
          <w:szCs w:val="24"/>
        </w:rPr>
      </w:pPr>
    </w:p>
    <w:p w:rsidR="004A6E57" w:rsidRPr="007B244A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Примечания:</w:t>
      </w:r>
    </w:p>
    <w:p w:rsidR="008D1EE0" w:rsidRPr="007B244A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7B244A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 резервуара.</w:t>
      </w:r>
    </w:p>
    <w:p w:rsidR="008D1EE0" w:rsidRPr="007B244A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Вся документация должна быть выполнена на русском языке.</w:t>
      </w:r>
    </w:p>
    <w:p w:rsidR="008D1EE0" w:rsidRPr="007B244A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Оборудование должно быть не бывшим ранее в употреблении, оригинальным, не восстановленным.</w:t>
      </w:r>
    </w:p>
    <w:p w:rsidR="008C6A04" w:rsidRPr="007B244A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Cs w:val="24"/>
        </w:rPr>
      </w:pPr>
      <w:r w:rsidRPr="007B244A">
        <w:rPr>
          <w:rFonts w:ascii="Times New Roman" w:hAnsi="Times New Roman"/>
          <w:szCs w:val="24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7B244A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587" w:rsidRDefault="003D6587">
      <w:r>
        <w:separator/>
      </w:r>
    </w:p>
    <w:p w:rsidR="003D6587" w:rsidRDefault="003D6587"/>
  </w:endnote>
  <w:endnote w:type="continuationSeparator" w:id="1">
    <w:p w:rsidR="003D6587" w:rsidRDefault="003D6587">
      <w:r>
        <w:continuationSeparator/>
      </w:r>
    </w:p>
    <w:p w:rsidR="003D6587" w:rsidRDefault="003D658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4B672F" w:rsidRDefault="00163C84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163C84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9</w:t>
          </w:r>
          <w:r w:rsidR="004B672F">
            <w:rPr>
              <w:rFonts w:ascii="Times New Roman" w:eastAsia="MS Mincho" w:hAnsi="Times New Roman"/>
              <w:sz w:val="24"/>
              <w:szCs w:val="22"/>
              <w:lang w:eastAsia="ja-JP"/>
            </w:rPr>
            <w:t>.1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163C84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163C84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169B6" w:rsidRPr="009169B6" w:rsidRDefault="009169B6" w:rsidP="009169B6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 xml:space="preserve">"Технологическая линия производства </w:t>
          </w:r>
        </w:p>
        <w:p w:rsidR="009169B6" w:rsidRPr="009169B6" w:rsidRDefault="009169B6" w:rsidP="009169B6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 xml:space="preserve">полиэфира на основе диметилтерефталата с объектами </w:t>
          </w:r>
        </w:p>
        <w:p w:rsidR="00B61E9F" w:rsidRPr="009169B6" w:rsidRDefault="009169B6" w:rsidP="009169B6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9169B6">
            <w:rPr>
              <w:rFonts w:ascii="Times New Roman" w:hAnsi="Times New Roman"/>
              <w:spacing w:val="-2"/>
              <w:sz w:val="18"/>
              <w:szCs w:val="10"/>
            </w:rPr>
            <w:t>общезаводского хозяйства"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914BF0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2049C2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914BF0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2049C2" w:rsidRPr="002049C2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F37EE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Расходомер</w:t>
          </w:r>
          <w:r w:rsidR="003A5D96">
            <w:rPr>
              <w:rFonts w:ascii="Times New Roman" w:hAnsi="Times New Roman"/>
              <w:sz w:val="20"/>
              <w:szCs w:val="20"/>
            </w:rPr>
            <w:t xml:space="preserve"> воздуха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914BF0">
    <w:pPr>
      <w:pStyle w:val="aa"/>
      <w:rPr>
        <w:rFonts w:ascii="Times New Roman" w:hAnsi="Times New Roman"/>
        <w:sz w:val="6"/>
        <w:szCs w:val="6"/>
      </w:rPr>
    </w:pPr>
    <w:r w:rsidRPr="00914BF0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251654144;mso-position-horizontal-relative:text;mso-position-vertical-relative:text">
          <v:imagedata r:id="rId1" o:title=""/>
        </v:shape>
        <o:OLEObject Type="Embed" ProgID="CorelDRAW.Graphic.9" ShapeID="_x0000_s2049" DrawAspect="Content" ObjectID="_1804425534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4B672F" w:rsidRDefault="00163C84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163C84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9</w:t>
          </w:r>
          <w:r w:rsidR="004B672F">
            <w:rPr>
              <w:rFonts w:ascii="Times New Roman" w:eastAsia="MS Mincho" w:hAnsi="Times New Roman"/>
              <w:sz w:val="24"/>
              <w:szCs w:val="22"/>
              <w:lang w:eastAsia="ja-JP"/>
            </w:rPr>
            <w:t>.1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914BF0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2049C2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914BF0">
    <w:pPr>
      <w:pStyle w:val="aa"/>
      <w:rPr>
        <w:sz w:val="6"/>
        <w:szCs w:val="6"/>
      </w:rPr>
    </w:pPr>
    <w:r w:rsidRPr="00914BF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51659264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914BF0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251656192;mso-position-horizontal-relative:text;mso-position-vertical-relative:text">
          <v:imagedata r:id="rId1" o:title=""/>
        </v:shape>
        <o:OLEObject Type="Embed" ProgID="CorelDRAW.Graphic.9" ShapeID="_x0000_s2055" DrawAspect="Content" ObjectID="_1804425535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587" w:rsidRDefault="003D6587">
      <w:r>
        <w:separator/>
      </w:r>
    </w:p>
    <w:p w:rsidR="003D6587" w:rsidRDefault="003D6587"/>
  </w:footnote>
  <w:footnote w:type="continuationSeparator" w:id="1">
    <w:p w:rsidR="003D6587" w:rsidRDefault="003D6587">
      <w:r>
        <w:continuationSeparator/>
      </w:r>
    </w:p>
    <w:p w:rsidR="003D6587" w:rsidRDefault="003D65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914BF0" w:rsidP="00AE2EA6">
    <w:pPr>
      <w:pStyle w:val="af2"/>
      <w:spacing w:after="0"/>
      <w:ind w:firstLine="7229"/>
      <w:rPr>
        <w:sz w:val="10"/>
        <w:szCs w:val="10"/>
      </w:rPr>
    </w:pPr>
    <w:r w:rsidRPr="00914BF0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251657216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914BF0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51655168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914BF0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251658240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742697"/>
    <w:multiLevelType w:val="multilevel"/>
    <w:tmpl w:val="81C03A1E"/>
    <w:lvl w:ilvl="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5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8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1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2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5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8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9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4"/>
  </w:num>
  <w:num w:numId="8">
    <w:abstractNumId w:val="8"/>
  </w:num>
  <w:num w:numId="9">
    <w:abstractNumId w:val="15"/>
  </w:num>
  <w:num w:numId="10">
    <w:abstractNumId w:val="38"/>
  </w:num>
  <w:num w:numId="11">
    <w:abstractNumId w:val="19"/>
  </w:num>
  <w:num w:numId="12">
    <w:abstractNumId w:val="33"/>
  </w:num>
  <w:num w:numId="13">
    <w:abstractNumId w:val="3"/>
  </w:num>
  <w:num w:numId="14">
    <w:abstractNumId w:val="0"/>
  </w:num>
  <w:num w:numId="15">
    <w:abstractNumId w:val="25"/>
  </w:num>
  <w:num w:numId="16">
    <w:abstractNumId w:val="24"/>
  </w:num>
  <w:num w:numId="17">
    <w:abstractNumId w:val="39"/>
  </w:num>
  <w:num w:numId="18">
    <w:abstractNumId w:val="31"/>
  </w:num>
  <w:num w:numId="19">
    <w:abstractNumId w:val="27"/>
  </w:num>
  <w:num w:numId="20">
    <w:abstractNumId w:val="7"/>
  </w:num>
  <w:num w:numId="21">
    <w:abstractNumId w:val="37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9"/>
  </w:num>
  <w:num w:numId="27">
    <w:abstractNumId w:val="4"/>
  </w:num>
  <w:num w:numId="28">
    <w:abstractNumId w:val="26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3"/>
  </w:num>
  <w:num w:numId="34">
    <w:abstractNumId w:val="18"/>
  </w:num>
  <w:num w:numId="35">
    <w:abstractNumId w:val="32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30"/>
  </w:num>
  <w:num w:numId="39">
    <w:abstractNumId w:val="28"/>
  </w:num>
  <w:num w:numId="40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oNotTrackFormatting/>
  <w:defaultTabStop w:val="709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1A06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3C84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9C2"/>
    <w:rsid w:val="00204F75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1EE6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11F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20E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5D96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6587"/>
    <w:rsid w:val="003D7D8D"/>
    <w:rsid w:val="003E0901"/>
    <w:rsid w:val="003E215D"/>
    <w:rsid w:val="003E2C30"/>
    <w:rsid w:val="003E30BC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1677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72F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729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BB4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716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0E9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31C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62EA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44A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64D"/>
    <w:rsid w:val="008C68FA"/>
    <w:rsid w:val="008C6A04"/>
    <w:rsid w:val="008C7327"/>
    <w:rsid w:val="008C7A4E"/>
    <w:rsid w:val="008C7B5A"/>
    <w:rsid w:val="008D1133"/>
    <w:rsid w:val="008D1EE0"/>
    <w:rsid w:val="008D21BF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4BF0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D7B23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3D1A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417F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37AF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BF7BB9"/>
    <w:rsid w:val="00C02D68"/>
    <w:rsid w:val="00C04297"/>
    <w:rsid w:val="00C04BE6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80B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BFF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C6A7A"/>
    <w:rsid w:val="00DD0D9D"/>
    <w:rsid w:val="00DD0DDE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3EB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8DF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1A2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37EE7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6EE0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BD3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rsid w:val="003B6E9A"/>
    <w:pPr>
      <w:tabs>
        <w:tab w:val="center" w:pos="4677"/>
        <w:tab w:val="right" w:pos="9355"/>
      </w:tabs>
    </w:p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 w:eastAsia="ru-RU"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  <w:style w:type="paragraph" w:styleId="aff0">
    <w:name w:val="Block Text"/>
    <w:basedOn w:val="a5"/>
    <w:rsid w:val="00BE37AF"/>
    <w:pPr>
      <w:suppressAutoHyphens w:val="0"/>
      <w:spacing w:after="0" w:line="240" w:lineRule="auto"/>
      <w:ind w:left="1440" w:right="151" w:firstLine="360"/>
      <w:jc w:val="left"/>
    </w:pPr>
    <w:rPr>
      <w:rFonts w:ascii="Times New Roman" w:hAnsi="Times New Roman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74DE9-CE4B-4835-B60D-13982183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27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10</cp:revision>
  <cp:lastPrinted>2023-11-13T16:54:00Z</cp:lastPrinted>
  <dcterms:created xsi:type="dcterms:W3CDTF">2025-03-21T12:40:00Z</dcterms:created>
  <dcterms:modified xsi:type="dcterms:W3CDTF">2025-03-25T13:32:00Z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